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ENUM-ORIGINE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l'origine de l'appel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Code</w:t>
            </w:r>
          </w:p>
        </w:tc>
        <w:tc>
          <w:tcPr>
            <w:tcW w:type="dxa" w:w="1728"/>
          </w:tcPr>
          <w:p>
            <w:r>
              <w:t>Libellé niveau 1</w:t>
            </w:r>
          </w:p>
        </w:tc>
        <w:tc>
          <w:tcPr>
            <w:tcW w:type="dxa" w:w="1728"/>
          </w:tcPr>
          <w:p>
            <w:r>
              <w:t>Libellé niveau 2</w:t>
            </w:r>
          </w:p>
        </w:tc>
        <w:tc>
          <w:tcPr>
            <w:tcW w:type="dxa" w:w="1728"/>
          </w:tcPr>
          <w:p>
            <w:r>
              <w:t>Description</w:t>
            </w:r>
          </w:p>
        </w:tc>
        <w:tc>
          <w:tcPr>
            <w:tcW w:type="dxa" w:w="1728"/>
          </w:tcPr>
          <w:p>
            <w:r>
              <w:t>Commentaire</w:t>
            </w:r>
          </w:p>
        </w:tc>
      </w:tr>
      <w:tr>
        <w:tc>
          <w:tcPr>
            <w:tcW w:type="dxa" w:w="1728"/>
          </w:tcPr>
          <w:p>
            <w:r>
              <w:t>15</w:t>
            </w:r>
          </w:p>
        </w:tc>
        <w:tc>
          <w:tcPr>
            <w:tcW w:type="dxa" w:w="1728"/>
          </w:tcPr>
          <w:p>
            <w:r>
              <w:t>Ligne 15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 requérant a contacté directement le CRRA en composant le 15.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116117</w:t>
            </w:r>
          </w:p>
        </w:tc>
        <w:tc>
          <w:tcPr>
            <w:tcW w:type="dxa" w:w="1728"/>
          </w:tcPr>
          <w:p>
            <w:r>
              <w:t>Ligne PDSA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 requérant a contacté directement le CRRA en composant le numéro d’une ligne PDSA (116117 et autres lignes encore fonctionnelles)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AUTOCOM</w:t>
            </w:r>
          </w:p>
        </w:tc>
        <w:tc>
          <w:tcPr>
            <w:tcW w:type="dxa" w:w="1728"/>
          </w:tcPr>
          <w:p>
            <w:r>
              <w:t>Ligne hôpital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 requérant a contacté directement le CRRA en composant un numéro interne de l’établissement de santé siège du Samu Centre 15.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112</w:t>
            </w:r>
          </w:p>
        </w:tc>
        <w:tc>
          <w:tcPr>
            <w:tcW w:type="dxa" w:w="1728"/>
          </w:tcPr>
          <w:p>
            <w:r>
              <w:t>Ligne 112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 requérant a contacté directement le CRRA en composant le numéro 112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115</w:t>
            </w:r>
          </w:p>
        </w:tc>
        <w:tc>
          <w:tcPr>
            <w:tcW w:type="dxa" w:w="1728"/>
          </w:tcPr>
          <w:p>
            <w:r>
              <w:t>Ligne 115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 requérant a contacté directement le CRRA en composant le numéro 115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CRRA</w:t>
            </w:r>
          </w:p>
        </w:tc>
        <w:tc>
          <w:tcPr>
            <w:tcW w:type="dxa" w:w="1728"/>
          </w:tcPr>
          <w:p>
            <w:r>
              <w:t>CRRA (autres lignes)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 requérant a contacté directement le CRRA en composant un autre numéro pour contacter le Samu – Centre 15.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AUTREC15</w:t>
            </w:r>
          </w:p>
        </w:tc>
        <w:tc>
          <w:tcPr>
            <w:tcW w:type="dxa" w:w="1728"/>
          </w:tcPr>
          <w:p>
            <w:r>
              <w:t>Autre CRRA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 requérant a contacté en premier un autre Samu Centre 15 qui a retransmis l’appel au CRRA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CTA-CONF</w:t>
            </w:r>
          </w:p>
        </w:tc>
        <w:tc>
          <w:tcPr>
            <w:tcW w:type="dxa" w:w="1728"/>
          </w:tcPr>
          <w:p>
            <w:r>
              <w:t>CTA-CODIS en conf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 requérant a contacté en premier le ou les CTA CODIS correspondant(s) habituel(s) du Samu qui a retransmis l’appel au CRRA ; appel avec mise en interconnexion par conférence.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CTA-PI</w:t>
            </w:r>
          </w:p>
        </w:tc>
        <w:tc>
          <w:tcPr>
            <w:tcW w:type="dxa" w:w="1728"/>
          </w:tcPr>
          <w:p>
            <w:r>
              <w:t>CTA-CODIS pour info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 requérant a contacté en premier le ou les CTA CODIS correspondant(s) habituel(s) du Samu qui a retransmis l’appel au CRRA ; appel avec simple information.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AUTRECTA</w:t>
            </w:r>
          </w:p>
        </w:tc>
        <w:tc>
          <w:tcPr>
            <w:tcW w:type="dxa" w:w="1728"/>
          </w:tcPr>
          <w:p>
            <w:r>
              <w:t>Autre CTA-CODIS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 requérant a contacté en premier un CTA CODIS distant qui n’est pas un correspondant habituel du Samu qui a retransmis l’appel au CRRA.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CNR</w:t>
            </w:r>
          </w:p>
        </w:tc>
        <w:tc>
          <w:tcPr>
            <w:tcW w:type="dxa" w:w="1728"/>
          </w:tcPr>
          <w:p>
            <w:r>
              <w:t>CNR 114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 requérant a contacté en premier le centre national relais pour les sourds et malentendants qui a retransmis l’appel au CRRA.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FDO</w:t>
            </w:r>
          </w:p>
        </w:tc>
        <w:tc>
          <w:tcPr>
            <w:tcW w:type="dxa" w:w="1728"/>
          </w:tcPr>
          <w:p>
            <w:r>
              <w:t>CORG, CIC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 requérant a contacté en premier un standard de forces de l’ordre (police, gendarmerie, …) qui a retransmis l’appel au CRRA.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SNATED</w:t>
            </w:r>
          </w:p>
        </w:tc>
        <w:tc>
          <w:tcPr>
            <w:tcW w:type="dxa" w:w="1728"/>
          </w:tcPr>
          <w:p>
            <w:r>
              <w:t>Ligne 119 (SNATED)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 requérant a contacté en premier le standard de la protection de l’enfance qui a retransmis l’appel au CRRA.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PDSSOS</w:t>
            </w:r>
          </w:p>
        </w:tc>
        <w:tc>
          <w:tcPr>
            <w:tcW w:type="dxa" w:w="1728"/>
          </w:tcPr>
          <w:p>
            <w:r>
              <w:t>Asso PDSA et SOS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 requérant a contacté en premier un standard d’une association de PDSA, type SOS médecins ou autres qui a retransmis l’appel au CRRA.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TELASSIST</w:t>
            </w:r>
          </w:p>
        </w:tc>
        <w:tc>
          <w:tcPr>
            <w:tcW w:type="dxa" w:w="1728"/>
          </w:tcPr>
          <w:p>
            <w:r>
              <w:t>Téléassistance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 requérant a contacté en premier une structure de télésurveillance ou d’assistance médicale qui a retransmis l’appel au CRRA.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CROSS</w:t>
            </w:r>
          </w:p>
        </w:tc>
        <w:tc>
          <w:tcPr>
            <w:tcW w:type="dxa" w:w="1728"/>
          </w:tcPr>
          <w:p>
            <w:r>
              <w:t>CROSS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 requérant a contacté en premier une structure publique d’urgence type CROSS maritime qui a retransmis l’appel au CRRA.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PUBLIC</w:t>
            </w:r>
          </w:p>
        </w:tc>
        <w:tc>
          <w:tcPr>
            <w:tcW w:type="dxa" w:w="1728"/>
          </w:tcPr>
          <w:p>
            <w:r>
              <w:t>Autre centre d'appel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 requérant a contacté en premier une structure publique d’urgence type associations ne participant pas à la PDSA, … qui a retransmis l’appel au CRRA.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DATA</w:t>
            </w:r>
          </w:p>
        </w:tc>
        <w:tc>
          <w:tcPr>
            <w:tcW w:type="dxa" w:w="1728"/>
          </w:tcPr>
          <w:p>
            <w:r>
              <w:t>Flux Data ECall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L’appel est arrivé au CRRA via un flux de données(flux e-call : système d'appel d'urgence automatique)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AUTRE</w:t>
            </w:r>
          </w:p>
        </w:tc>
        <w:tc>
          <w:tcPr>
            <w:tcW w:type="dxa" w:w="1728"/>
          </w:tcPr>
          <w:p>
            <w:r>
              <w:t>Autre structure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Si le central d’appel d’urgence est déterminé mais ne fait pas partie des choix précédents ou lorsque l’information n’est pas disponible.</w:t>
            </w:r>
          </w:p>
        </w:tc>
        <w:tc>
          <w:tcPr>
            <w:tcW w:type="dxa" w:w="1728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FE71E4-49EB-4C14-A1F6-7D28533758E9}"/>
</file>

<file path=customXml/itemProps3.xml><?xml version="1.0" encoding="utf-8"?>
<ds:datastoreItem xmlns:ds="http://schemas.openxmlformats.org/officeDocument/2006/customXml" ds:itemID="{D958A2EE-E5FA-4B5B-8004-8E43FE8A0F61}"/>
</file>

<file path=customXml/itemProps4.xml><?xml version="1.0" encoding="utf-8"?>
<ds:datastoreItem xmlns:ds="http://schemas.openxmlformats.org/officeDocument/2006/customXml" ds:itemID="{86ED110B-59E7-4C21-A52B-9441E54CEF8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